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87"/>
        <w:gridCol w:w="4498"/>
      </w:tblGrid>
      <w:tr w:rsidR="003B5176" w:rsidTr="00C33B51">
        <w:trPr>
          <w:trHeight w:val="1875"/>
        </w:trPr>
        <w:tc>
          <w:tcPr>
            <w:tcW w:w="5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176" w:rsidRDefault="003B5176" w:rsidP="00C33B51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ПРИНЯТО</w:t>
            </w:r>
          </w:p>
          <w:p w:rsidR="003B5176" w:rsidRDefault="003B5176" w:rsidP="00C33B51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3B5176" w:rsidRDefault="003B5176" w:rsidP="00C33B51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</w:t>
            </w:r>
          </w:p>
          <w:p w:rsidR="003B5176" w:rsidRDefault="003B5176" w:rsidP="00161F04">
            <w:pPr>
              <w:spacing w:before="100" w:beforeAutospacing="1" w:after="100" w:afterAutospacing="1" w:line="256" w:lineRule="auto"/>
              <w:ind w:left="-360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«___» ___________201</w:t>
            </w:r>
            <w:r w:rsidR="00161F0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176" w:rsidRDefault="003B5176" w:rsidP="00C33B51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«УТВЕРЖДАЮ»</w:t>
            </w:r>
          </w:p>
          <w:p w:rsidR="003B5176" w:rsidRDefault="003B5176" w:rsidP="00C33B51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МОУ-СОШ села Даниловка </w:t>
            </w:r>
            <w:proofErr w:type="spellStart"/>
            <w:r>
              <w:rPr>
                <w:color w:val="000000"/>
                <w:sz w:val="24"/>
                <w:szCs w:val="24"/>
              </w:rPr>
              <w:t>Аткарского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  <w:p w:rsidR="003B5176" w:rsidRDefault="003B5176" w:rsidP="00C33B51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3B5176" w:rsidRDefault="003B5176" w:rsidP="00161F04">
            <w:pPr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___ от «___» ___________201</w:t>
            </w:r>
            <w:r w:rsidR="00161F0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3B5176" w:rsidRDefault="003B5176" w:rsidP="003B5176">
      <w:pPr>
        <w:spacing w:before="380" w:line="360" w:lineRule="auto"/>
        <w:jc w:val="center"/>
        <w:rPr>
          <w:b/>
          <w:bCs/>
          <w:sz w:val="24"/>
          <w:szCs w:val="24"/>
        </w:rPr>
      </w:pPr>
    </w:p>
    <w:p w:rsidR="003B5176" w:rsidRDefault="003B5176" w:rsidP="003B5176">
      <w:pPr>
        <w:spacing w:before="380" w:line="360" w:lineRule="auto"/>
        <w:rPr>
          <w:b/>
          <w:bCs/>
          <w:sz w:val="24"/>
          <w:szCs w:val="24"/>
        </w:rPr>
      </w:pPr>
    </w:p>
    <w:p w:rsidR="003B5176" w:rsidRDefault="003B5176" w:rsidP="003B5176">
      <w:pPr>
        <w:spacing w:before="38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B5176" w:rsidRDefault="003B5176" w:rsidP="003B5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РОДИТЕЛЬСКОМ СОБРАНИИИ</w:t>
      </w: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структурном подразделении «Светлячок» МОУ-СОШ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Даниловка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Аткарского</w:t>
      </w:r>
      <w:proofErr w:type="spellEnd"/>
      <w:r>
        <w:rPr>
          <w:b/>
          <w:bCs/>
          <w:sz w:val="28"/>
          <w:szCs w:val="28"/>
        </w:rPr>
        <w:t xml:space="preserve"> района Саратовской области</w:t>
      </w: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/>
          <w:bCs/>
          <w:sz w:val="28"/>
          <w:szCs w:val="28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/>
          <w:bCs/>
          <w:sz w:val="28"/>
          <w:szCs w:val="28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/>
          <w:bCs/>
          <w:sz w:val="28"/>
          <w:szCs w:val="28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/>
          <w:bCs/>
          <w:sz w:val="28"/>
          <w:szCs w:val="28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/>
          <w:bCs/>
          <w:sz w:val="28"/>
          <w:szCs w:val="28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/>
          <w:bCs/>
          <w:sz w:val="28"/>
          <w:szCs w:val="28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Cs/>
          <w:sz w:val="24"/>
          <w:szCs w:val="24"/>
        </w:rPr>
      </w:pPr>
    </w:p>
    <w:p w:rsidR="003B5176" w:rsidRDefault="003B5176" w:rsidP="003B5176">
      <w:pPr>
        <w:tabs>
          <w:tab w:val="left" w:pos="6040"/>
        </w:tabs>
        <w:spacing w:before="20"/>
        <w:ind w:right="400"/>
        <w:rPr>
          <w:bCs/>
          <w:sz w:val="24"/>
          <w:szCs w:val="24"/>
        </w:rPr>
      </w:pPr>
    </w:p>
    <w:p w:rsidR="003B5176" w:rsidRDefault="003B5176" w:rsidP="003B5176">
      <w:pPr>
        <w:tabs>
          <w:tab w:val="left" w:pos="6040"/>
        </w:tabs>
        <w:spacing w:before="20"/>
        <w:ind w:right="400"/>
        <w:rPr>
          <w:bCs/>
          <w:sz w:val="24"/>
          <w:szCs w:val="24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. Даниловка</w:t>
      </w: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161F04">
        <w:rPr>
          <w:bCs/>
          <w:sz w:val="24"/>
          <w:szCs w:val="24"/>
        </w:rPr>
        <w:t>8</w:t>
      </w:r>
      <w:bookmarkStart w:id="0" w:name="_GoBack"/>
      <w:bookmarkEnd w:id="0"/>
      <w:r>
        <w:rPr>
          <w:bCs/>
          <w:sz w:val="24"/>
          <w:szCs w:val="24"/>
        </w:rPr>
        <w:t xml:space="preserve"> год</w:t>
      </w: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Cs/>
          <w:sz w:val="24"/>
          <w:szCs w:val="24"/>
        </w:rPr>
      </w:pPr>
    </w:p>
    <w:p w:rsidR="003B5176" w:rsidRDefault="003B5176" w:rsidP="003B5176">
      <w:pPr>
        <w:tabs>
          <w:tab w:val="left" w:pos="6040"/>
        </w:tabs>
        <w:spacing w:before="20"/>
        <w:ind w:left="612" w:right="400"/>
        <w:jc w:val="center"/>
        <w:rPr>
          <w:bCs/>
          <w:sz w:val="24"/>
          <w:szCs w:val="24"/>
        </w:rPr>
      </w:pPr>
    </w:p>
    <w:p w:rsidR="003B5176" w:rsidRDefault="003B5176" w:rsidP="00BB01EC">
      <w:pPr>
        <w:pStyle w:val="a3"/>
        <w:shd w:val="clear" w:color="auto" w:fill="F9F9F9"/>
        <w:spacing w:before="0" w:beforeAutospacing="0" w:after="0" w:afterAutospacing="0" w:line="291" w:lineRule="atLeast"/>
        <w:jc w:val="center"/>
        <w:rPr>
          <w:rStyle w:val="a4"/>
          <w:rFonts w:ascii="Tahoma" w:hAnsi="Tahoma" w:cs="Tahoma"/>
          <w:color w:val="454545"/>
          <w:sz w:val="23"/>
          <w:szCs w:val="23"/>
        </w:rPr>
      </w:pP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jc w:val="center"/>
        <w:rPr>
          <w:rFonts w:ascii="Tahoma" w:hAnsi="Tahoma" w:cs="Tahoma"/>
          <w:color w:val="454545"/>
          <w:sz w:val="23"/>
          <w:szCs w:val="23"/>
        </w:rPr>
      </w:pPr>
      <w:r>
        <w:rPr>
          <w:rStyle w:val="a4"/>
          <w:rFonts w:ascii="Tahoma" w:hAnsi="Tahoma" w:cs="Tahoma"/>
          <w:color w:val="454545"/>
          <w:sz w:val="23"/>
          <w:szCs w:val="23"/>
        </w:rPr>
        <w:lastRenderedPageBreak/>
        <w:t> 1. Общие положения 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1.1. Настоящее положение разработано для муниципального дошкольного образовательного учреждения «Детский сад № 200» в соответствии с Законом РФ «Об образовании» (ст. 18,19,52), Семейным кодексом РФ (ст.12), Типовым положением о дошкольном образовательном учреждении, Уставом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1.2.Родительское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1.3. В состав Родительского собрания входят все родители воспитанников (законные представители), посещающих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1.4.Решения Родительского собрания рассматриваются на Совете педагогов и при необходимости на Общем собрании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1.5. Изменения и дополнения в настоящее положение вносятся Родительским собранием МДОУ  и принимаются на его заседании.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1.6. Срок данного положения не ограничен. Данное положение действует до принятия нового.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Style w:val="a4"/>
          <w:rFonts w:ascii="Tahoma" w:hAnsi="Tahoma" w:cs="Tahoma"/>
          <w:color w:val="454545"/>
          <w:sz w:val="23"/>
          <w:szCs w:val="23"/>
        </w:rPr>
        <w:t>2. Основные задачи Родительского собрания.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2.1. Основными задачами Родительского собрания являются: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совместная работа родительской общественности и ДОУ по реализации государственной, окружной, городской политики в области дошкольного образования;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рассмотрение и обсуждение основных направлений развития ДОУ;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обсуждение и утверждение дополнительных услуг в ДОУ;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координация действий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Style w:val="a4"/>
          <w:rFonts w:ascii="Tahoma" w:hAnsi="Tahoma" w:cs="Tahoma"/>
          <w:color w:val="454545"/>
          <w:sz w:val="23"/>
          <w:szCs w:val="23"/>
        </w:rPr>
        <w:t>3. Функции Родительского собрания.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3.1. Родительское собрание ДОУ: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выбирает Родительский комитет ДОУ (группы);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обсуждает проблемы организации дополнительных образовательных, оздоровительных услуг воспитанникам, в том числе платных в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решает вопросы оказания помощи воспитателям группы в работе с неблагополучными семьями;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вносит предложения по совершенствованию педагогического процесса в ДОУ;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участвует в планировании совместных с родителями мероприятий в ДОУ - групповых родительских собраний, общих  родительских собраний, родительских клубов, Дней открытых дверей др.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lastRenderedPageBreak/>
        <w:t>    - принимает решение об оказании помощи ДОУ в укреплении материально-технической базы ДОУ, благоустройству и ремонту его помещений, детских площадок и территории силами родительской общественности;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принимает решение об оказании благотворительной помощи, направленной на развитие ДОУ, совершенствования педагогического процесса.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Style w:val="a4"/>
          <w:rFonts w:ascii="Tahoma" w:hAnsi="Tahoma" w:cs="Tahoma"/>
          <w:color w:val="454545"/>
          <w:sz w:val="23"/>
          <w:szCs w:val="23"/>
        </w:rPr>
        <w:t>4.Права Родительского собрания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4.1. Родительское собрание имеет право: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выбирать Родительский комитет ДОУ;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требовать у Родительского комитета ДОУ выполнения и контроля выполнения его решений.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4.2. Каждый член Родительского собрания имеет право: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Style w:val="a4"/>
          <w:rFonts w:ascii="Tahoma" w:hAnsi="Tahoma" w:cs="Tahoma"/>
          <w:color w:val="454545"/>
          <w:sz w:val="23"/>
          <w:szCs w:val="23"/>
        </w:rPr>
        <w:t>5. Организация управления Родительским собранием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5.1. В состав Родительского собрания входят все родители воспитанников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5.2. Родительское собрание избирает из своего состава Родительский комитет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5.3. Для ведения заседаний Родительское собрание из своего состава выбирает председателя и секретаря сроком на 1 учебный год.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5.4. В необходимых случаях на заседание Родительского собрания приглашаются педагогические, медицинские и другие работники ДОУ,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5.5. Общее родительское собрание ДОУ ведет заведующий ДОУ совместно с председателем Родительского комитета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5.6. Родительское собрание группы ведет председатель Родительского комитета группы.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5.7.Председатель Родительского собрания: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обеспечивает посещаемость родительского собрания совместно с председателем родительского комитета группы;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совместно с заведующим ДОУ организует подготовку и проведение Родительского собрания;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совместно с заведующим ДОУ определяет повестку дня Родительского комитета;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взаимодействует с председателями родительских комитетов групп;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  - взаимодействует с заведующим ДОУ по вопросам ведения собрания, выполнения решений.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 xml:space="preserve"> 5.8. Родительское собрание работает по плану. </w:t>
      </w:r>
      <w:proofErr w:type="gramStart"/>
      <w:r>
        <w:rPr>
          <w:rFonts w:ascii="Tahoma" w:hAnsi="Tahoma" w:cs="Tahoma"/>
          <w:color w:val="454545"/>
          <w:sz w:val="23"/>
          <w:szCs w:val="23"/>
        </w:rPr>
        <w:t>Составляющему</w:t>
      </w:r>
      <w:proofErr w:type="gramEnd"/>
      <w:r>
        <w:rPr>
          <w:rFonts w:ascii="Tahoma" w:hAnsi="Tahoma" w:cs="Tahoma"/>
          <w:color w:val="454545"/>
          <w:sz w:val="23"/>
          <w:szCs w:val="23"/>
        </w:rPr>
        <w:t xml:space="preserve"> часть годового плана работы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5.9.Общее Родительское собрание собирается не реже 2 раза в год, групповое родительское собрание - не реже 1 квартал.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5.10.ЗаседанияРодительского собрания правомочны, если на них присутствует не менее половины всех родителей воспитанников ДОУ.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lastRenderedPageBreak/>
        <w:t> 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</w:t>
      </w:r>
      <w:r>
        <w:rPr>
          <w:rStyle w:val="a4"/>
          <w:rFonts w:ascii="Tahoma" w:hAnsi="Tahoma" w:cs="Tahoma"/>
          <w:color w:val="454545"/>
          <w:sz w:val="23"/>
          <w:szCs w:val="23"/>
        </w:rPr>
        <w:t>6. Взаимосвязи Родительского собрания с органами самоуправления учреждения.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6.1. Родительское собрание взаимодействует с Родительским комитетом Учреждения.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</w:t>
      </w:r>
      <w:r>
        <w:rPr>
          <w:rStyle w:val="a4"/>
          <w:rFonts w:ascii="Tahoma" w:hAnsi="Tahoma" w:cs="Tahoma"/>
          <w:color w:val="454545"/>
          <w:sz w:val="23"/>
          <w:szCs w:val="23"/>
        </w:rPr>
        <w:t>7. Ответственность Родительского собрания</w:t>
      </w:r>
      <w:r>
        <w:rPr>
          <w:rFonts w:ascii="Tahoma" w:hAnsi="Tahoma" w:cs="Tahoma"/>
          <w:color w:val="454545"/>
          <w:sz w:val="23"/>
          <w:szCs w:val="23"/>
        </w:rPr>
        <w:t>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7.1. Родительское собрание несет ответственность: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за выполнение закрепленных за ним задач и функций;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соответствие принимаемых решений законодательству РФ, нормативно – правовым актам.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</w:t>
      </w:r>
      <w:r>
        <w:rPr>
          <w:rStyle w:val="a4"/>
          <w:rFonts w:ascii="Tahoma" w:hAnsi="Tahoma" w:cs="Tahoma"/>
          <w:color w:val="454545"/>
          <w:sz w:val="23"/>
          <w:szCs w:val="23"/>
        </w:rPr>
        <w:t>8. Делопроизводство Родительского собрания.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8.1. Заседания Родительского собрания оформляются протоколом.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8.2. В протоколе фиксируется: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дата проведения заседания;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количество присутствующих;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приглашенные (ФИО, должность);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повестка дня;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ход обсуждения вопросов, вносимых на Родительское собрание;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   - решение Родительского собрания.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8.3. Протоколы подписываются председателем и секретарем Родительского собрания.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8.4. Нумерация протоколов ведется от начала учебного года.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8.6.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BB01EC" w:rsidRDefault="00BB01EC" w:rsidP="00BB01EC">
      <w:pPr>
        <w:pStyle w:val="a3"/>
        <w:shd w:val="clear" w:color="auto" w:fill="F9F9F9"/>
        <w:spacing w:before="0" w:beforeAutospacing="0" w:after="0" w:afterAutospacing="0" w:line="291" w:lineRule="atLeast"/>
        <w:rPr>
          <w:rFonts w:ascii="Tahoma" w:hAnsi="Tahoma" w:cs="Tahoma"/>
          <w:color w:val="454545"/>
          <w:sz w:val="23"/>
          <w:szCs w:val="23"/>
        </w:rPr>
      </w:pPr>
      <w:r>
        <w:rPr>
          <w:rFonts w:ascii="Tahoma" w:hAnsi="Tahoma" w:cs="Tahoma"/>
          <w:color w:val="454545"/>
          <w:sz w:val="23"/>
          <w:szCs w:val="23"/>
        </w:rPr>
        <w:t> </w:t>
      </w:r>
    </w:p>
    <w:p w:rsidR="00391745" w:rsidRDefault="00391745"/>
    <w:sectPr w:rsidR="00391745" w:rsidSect="0039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1EC"/>
    <w:rsid w:val="00161F04"/>
    <w:rsid w:val="00391745"/>
    <w:rsid w:val="003B5176"/>
    <w:rsid w:val="00BB01EC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EC"/>
    <w:rPr>
      <w:b/>
      <w:bCs/>
    </w:rPr>
  </w:style>
  <w:style w:type="character" w:customStyle="1" w:styleId="apple-converted-space">
    <w:name w:val="apple-converted-space"/>
    <w:basedOn w:val="a0"/>
    <w:rsid w:val="00BB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1226</Words>
  <Characters>6993</Characters>
  <Application>Microsoft Office Word</Application>
  <DocSecurity>0</DocSecurity>
  <Lines>58</Lines>
  <Paragraphs>16</Paragraphs>
  <ScaleCrop>false</ScaleCrop>
  <Company>Microsoft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2016-02-03T15:34:00Z</dcterms:created>
  <dcterms:modified xsi:type="dcterms:W3CDTF">2018-11-16T09:42:00Z</dcterms:modified>
</cp:coreProperties>
</file>